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D4" w:rsidRPr="001D5A91" w:rsidRDefault="00CD20D4" w:rsidP="00CD20D4">
      <w:pPr>
        <w:pBdr>
          <w:top w:val="nil"/>
          <w:left w:val="nil"/>
          <w:bottom w:val="nil"/>
          <w:right w:val="nil"/>
          <w:between w:val="nil"/>
        </w:pBdr>
        <w:ind w:firstLine="4962"/>
        <w:jc w:val="both"/>
      </w:pPr>
      <w:r w:rsidRPr="001D5A91">
        <w:t>Додаток 4</w:t>
      </w:r>
    </w:p>
    <w:p w:rsidR="00CD20D4" w:rsidRPr="001D5A91" w:rsidRDefault="00CD20D4" w:rsidP="00CD20D4">
      <w:pPr>
        <w:pBdr>
          <w:top w:val="nil"/>
          <w:left w:val="nil"/>
          <w:bottom w:val="nil"/>
          <w:right w:val="nil"/>
          <w:between w:val="nil"/>
        </w:pBdr>
        <w:ind w:left="4956"/>
        <w:jc w:val="both"/>
      </w:pPr>
      <w:r w:rsidRPr="001D5A91">
        <w:t xml:space="preserve">до Порядку </w:t>
      </w:r>
      <w:r>
        <w:t xml:space="preserve">надання та </w:t>
      </w:r>
      <w:r w:rsidRPr="001D5A91">
        <w:t xml:space="preserve">використання коштів обласного бюджету, виділених на </w:t>
      </w:r>
      <w:r>
        <w:t>ґрант</w:t>
      </w:r>
      <w:r w:rsidRPr="001D5A91">
        <w:t xml:space="preserve">ову підтримку на відкриття та </w:t>
      </w:r>
      <w:r>
        <w:t>розвиток суб’єктів підприємництва</w:t>
      </w:r>
      <w:r w:rsidRPr="001D5A91">
        <w:t xml:space="preserve"> з виробництва товарів подвійного призначення, </w:t>
      </w:r>
      <w:r>
        <w:t>у тому числі безпілотних літальних апаратів</w:t>
      </w:r>
    </w:p>
    <w:p w:rsidR="00CD20D4" w:rsidRPr="001D5A91" w:rsidRDefault="00CD20D4" w:rsidP="00CD20D4">
      <w:pPr>
        <w:pBdr>
          <w:top w:val="nil"/>
          <w:left w:val="nil"/>
          <w:bottom w:val="nil"/>
          <w:right w:val="nil"/>
          <w:between w:val="nil"/>
        </w:pBdr>
        <w:jc w:val="both"/>
        <w:rPr>
          <w:sz w:val="28"/>
          <w:szCs w:val="28"/>
        </w:rPr>
      </w:pPr>
    </w:p>
    <w:p w:rsidR="00CD20D4" w:rsidRPr="001D5A91" w:rsidRDefault="00CD20D4" w:rsidP="00CD20D4">
      <w:pPr>
        <w:pBdr>
          <w:top w:val="nil"/>
          <w:left w:val="nil"/>
          <w:bottom w:val="nil"/>
          <w:right w:val="nil"/>
          <w:between w:val="nil"/>
        </w:pBdr>
        <w:jc w:val="center"/>
        <w:rPr>
          <w:sz w:val="28"/>
          <w:szCs w:val="28"/>
        </w:rPr>
      </w:pPr>
      <w:r w:rsidRPr="001D5A91">
        <w:rPr>
          <w:sz w:val="28"/>
          <w:szCs w:val="28"/>
        </w:rPr>
        <w:t>ФОРМА</w:t>
      </w:r>
    </w:p>
    <w:p w:rsidR="00CD20D4" w:rsidRPr="001D5A91" w:rsidRDefault="00CD20D4" w:rsidP="00CD20D4">
      <w:pPr>
        <w:pBdr>
          <w:top w:val="nil"/>
          <w:left w:val="nil"/>
          <w:bottom w:val="nil"/>
          <w:right w:val="nil"/>
          <w:between w:val="nil"/>
        </w:pBdr>
        <w:jc w:val="center"/>
        <w:rPr>
          <w:sz w:val="28"/>
          <w:szCs w:val="28"/>
        </w:rPr>
      </w:pPr>
      <w:r w:rsidRPr="001D5A91">
        <w:rPr>
          <w:sz w:val="28"/>
          <w:szCs w:val="28"/>
        </w:rPr>
        <w:t>оцінювання проєкту ________________________________________________________________</w:t>
      </w:r>
    </w:p>
    <w:p w:rsidR="00CD20D4" w:rsidRPr="00D25F06" w:rsidRDefault="00CD20D4" w:rsidP="00D25F06">
      <w:pPr>
        <w:pBdr>
          <w:top w:val="nil"/>
          <w:left w:val="nil"/>
          <w:bottom w:val="nil"/>
          <w:right w:val="nil"/>
          <w:between w:val="nil"/>
        </w:pBdr>
        <w:jc w:val="center"/>
      </w:pPr>
      <w:r w:rsidRPr="00D25F06">
        <w:t>(назва проєкту)</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7226"/>
        <w:gridCol w:w="1701"/>
      </w:tblGrid>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center"/>
              <w:rPr>
                <w:sz w:val="28"/>
                <w:szCs w:val="28"/>
              </w:rPr>
            </w:pPr>
            <w:r w:rsidRPr="001D5A91">
              <w:rPr>
                <w:sz w:val="28"/>
                <w:szCs w:val="28"/>
              </w:rPr>
              <w:t>№</w:t>
            </w:r>
          </w:p>
          <w:p w:rsidR="00CD20D4" w:rsidRPr="001D5A91" w:rsidRDefault="00CD20D4" w:rsidP="003114A6">
            <w:pPr>
              <w:pBdr>
                <w:top w:val="nil"/>
                <w:left w:val="nil"/>
                <w:bottom w:val="nil"/>
                <w:right w:val="nil"/>
                <w:between w:val="nil"/>
              </w:pBdr>
              <w:jc w:val="center"/>
              <w:rPr>
                <w:sz w:val="28"/>
                <w:szCs w:val="28"/>
              </w:rPr>
            </w:pPr>
            <w:r w:rsidRPr="001D5A91">
              <w:rPr>
                <w:sz w:val="28"/>
                <w:szCs w:val="28"/>
              </w:rPr>
              <w:t>з/п</w:t>
            </w:r>
          </w:p>
        </w:tc>
        <w:tc>
          <w:tcPr>
            <w:tcW w:w="722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center"/>
              <w:rPr>
                <w:sz w:val="28"/>
                <w:szCs w:val="28"/>
              </w:rPr>
            </w:pPr>
            <w:r w:rsidRPr="001D5A91">
              <w:rPr>
                <w:sz w:val="28"/>
                <w:szCs w:val="28"/>
              </w:rPr>
              <w:t>Перелік критеріїв</w:t>
            </w: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center"/>
              <w:rPr>
                <w:sz w:val="28"/>
                <w:szCs w:val="28"/>
              </w:rPr>
            </w:pPr>
            <w:r w:rsidRPr="001D5A91">
              <w:rPr>
                <w:sz w:val="28"/>
                <w:szCs w:val="28"/>
              </w:rPr>
              <w:t>Бал оцінювання</w:t>
            </w:r>
          </w:p>
        </w:tc>
      </w:tr>
      <w:tr w:rsidR="00CD20D4" w:rsidRPr="001D5A91" w:rsidTr="00D25F06">
        <w:trPr>
          <w:trHeight w:val="1765"/>
        </w:trPr>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1.</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Вплив результатів реалізації проєкту на розвиток бізнесу, комерційний результат та економіку Запорізької області (збільшення обсягу виробленої продукції, наданих послуг, створення нових робочих місць, збільшення обсягу прибутку, збільшення обсягу сплачених податків, соціальний ефект)</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2.</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 xml:space="preserve">Наявність </w:t>
            </w:r>
            <w:proofErr w:type="spellStart"/>
            <w:r w:rsidRPr="001D5A91">
              <w:rPr>
                <w:sz w:val="28"/>
                <w:szCs w:val="28"/>
              </w:rPr>
              <w:t>співфінансування</w:t>
            </w:r>
            <w:proofErr w:type="spellEnd"/>
            <w:r w:rsidRPr="001D5A91">
              <w:rPr>
                <w:sz w:val="28"/>
                <w:szCs w:val="28"/>
              </w:rPr>
              <w:t xml:space="preserve"> з інших джерел</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3.</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Очікувані результати від реалізації проєкту (нові ділові та комерційні контакти, просування продукту, залучення інвесторів, вихід на нові ринки)</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4.</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Інноваційність та унікальність проєкту, вплив результатів на обороноздатність країни та вирішення безпекових проблем</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5.</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Наявність у складі засновників осіб зі статусом внутрішньо переміщених осіб, осіб з інвалідністю, ветеранів війни</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6.</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Кількість створюваних нових робочих місць під час дії воєнного стану в Україні</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7.</w:t>
            </w: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Кількість штатних працівників, у тому числі внутрішньо переміщених осіб, осіб з інвалідністю, ветеранів війни</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D25F06">
        <w:tc>
          <w:tcPr>
            <w:tcW w:w="56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c>
          <w:tcPr>
            <w:tcW w:w="722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Загальна кількість балів</w:t>
            </w:r>
          </w:p>
          <w:p w:rsidR="00D25F06" w:rsidRPr="001D5A91" w:rsidRDefault="00D25F06" w:rsidP="003114A6">
            <w:pPr>
              <w:pBdr>
                <w:top w:val="nil"/>
                <w:left w:val="nil"/>
                <w:bottom w:val="nil"/>
                <w:right w:val="nil"/>
                <w:between w:val="nil"/>
              </w:pBdr>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bl>
    <w:p w:rsidR="00CD20D4" w:rsidRPr="001D5A91" w:rsidRDefault="00CD20D4" w:rsidP="00CD20D4">
      <w:pPr>
        <w:pBdr>
          <w:top w:val="nil"/>
          <w:left w:val="nil"/>
          <w:bottom w:val="nil"/>
          <w:right w:val="nil"/>
          <w:between w:val="nil"/>
        </w:pBdr>
        <w:jc w:val="both"/>
        <w:rPr>
          <w:sz w:val="28"/>
          <w:szCs w:val="28"/>
        </w:rPr>
      </w:pPr>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b/>
          <w:sz w:val="24"/>
          <w:szCs w:val="24"/>
        </w:rPr>
        <w:t>Шкала оцінювання</w:t>
      </w:r>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sz w:val="24"/>
          <w:szCs w:val="24"/>
        </w:rPr>
        <w:t>0 балів – відсутня інформація щодо впливу на даний критерій</w:t>
      </w:r>
    </w:p>
    <w:p w:rsidR="00CD20D4" w:rsidRPr="001D5A91" w:rsidRDefault="00CD20D4" w:rsidP="00A743F1">
      <w:pPr>
        <w:pBdr>
          <w:top w:val="nil"/>
          <w:left w:val="nil"/>
          <w:bottom w:val="nil"/>
          <w:right w:val="nil"/>
          <w:between w:val="nil"/>
        </w:pBdr>
        <w:tabs>
          <w:tab w:val="left" w:pos="5812"/>
        </w:tabs>
        <w:rPr>
          <w:sz w:val="24"/>
          <w:szCs w:val="24"/>
        </w:rPr>
      </w:pPr>
      <w:r w:rsidRPr="001D5A91">
        <w:rPr>
          <w:sz w:val="24"/>
          <w:szCs w:val="24"/>
        </w:rPr>
        <w:lastRenderedPageBreak/>
        <w:t xml:space="preserve">1 бал – інформацію щодо впливу </w:t>
      </w:r>
      <w:r w:rsidR="00A743F1">
        <w:rPr>
          <w:sz w:val="24"/>
          <w:szCs w:val="24"/>
        </w:rPr>
        <w:t xml:space="preserve">проєкту </w:t>
      </w:r>
      <w:r w:rsidRPr="001D5A91">
        <w:rPr>
          <w:sz w:val="24"/>
          <w:szCs w:val="24"/>
        </w:rPr>
        <w:t>на даний критерій подано неповно та непереконливо для оцінювання</w:t>
      </w:r>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sz w:val="24"/>
          <w:szCs w:val="24"/>
        </w:rPr>
        <w:t xml:space="preserve">2 бали – </w:t>
      </w:r>
      <w:r w:rsidR="00A743F1">
        <w:rPr>
          <w:sz w:val="24"/>
          <w:szCs w:val="24"/>
        </w:rPr>
        <w:t>з інформації щодо проєкту вбачається незначний вплив на даний критерій</w:t>
      </w:r>
      <w:bookmarkStart w:id="0" w:name="_GoBack"/>
      <w:bookmarkEnd w:id="0"/>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sz w:val="24"/>
          <w:szCs w:val="24"/>
        </w:rPr>
        <w:t>3 бали – інформація щодо проєкту частково відповідає критерію оцінювання</w:t>
      </w:r>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sz w:val="24"/>
          <w:szCs w:val="24"/>
        </w:rPr>
        <w:t>4 бали – інформація щодо проєкту має чіткі риси, які вказують на те, що проєкт відповідає даному критерію</w:t>
      </w:r>
    </w:p>
    <w:p w:rsidR="00CD20D4" w:rsidRPr="001D5A91" w:rsidRDefault="00CD20D4" w:rsidP="00CD20D4">
      <w:pPr>
        <w:pBdr>
          <w:top w:val="nil"/>
          <w:left w:val="nil"/>
          <w:bottom w:val="nil"/>
          <w:right w:val="nil"/>
          <w:between w:val="nil"/>
        </w:pBdr>
        <w:tabs>
          <w:tab w:val="left" w:pos="5812"/>
        </w:tabs>
        <w:jc w:val="both"/>
        <w:rPr>
          <w:sz w:val="24"/>
          <w:szCs w:val="24"/>
        </w:rPr>
      </w:pPr>
      <w:r w:rsidRPr="001D5A91">
        <w:rPr>
          <w:sz w:val="24"/>
          <w:szCs w:val="24"/>
        </w:rPr>
        <w:t>5 балів – інформація щодо проєкту є досконалою відповідно до даного критерію</w:t>
      </w:r>
    </w:p>
    <w:p w:rsidR="00CD20D4" w:rsidRPr="001D5A91" w:rsidRDefault="00CD20D4" w:rsidP="00CD20D4">
      <w:pPr>
        <w:pBdr>
          <w:top w:val="nil"/>
          <w:left w:val="nil"/>
          <w:bottom w:val="nil"/>
          <w:right w:val="nil"/>
          <w:between w:val="nil"/>
        </w:pBdr>
        <w:jc w:val="both"/>
        <w:rPr>
          <w:sz w:val="24"/>
          <w:szCs w:val="24"/>
        </w:rPr>
      </w:pPr>
    </w:p>
    <w:p w:rsidR="00CD20D4" w:rsidRPr="001D5A91" w:rsidRDefault="00CD20D4" w:rsidP="00CD20D4">
      <w:pPr>
        <w:pBdr>
          <w:top w:val="nil"/>
          <w:left w:val="nil"/>
          <w:bottom w:val="nil"/>
          <w:right w:val="nil"/>
          <w:between w:val="nil"/>
        </w:pBdr>
        <w:jc w:val="both"/>
        <w:rPr>
          <w:sz w:val="28"/>
          <w:szCs w:val="28"/>
        </w:rPr>
      </w:pPr>
      <w:r w:rsidRPr="001D5A91">
        <w:rPr>
          <w:sz w:val="28"/>
          <w:szCs w:val="28"/>
        </w:rPr>
        <w:t>__________________        _______________           ____________________</w:t>
      </w:r>
    </w:p>
    <w:p w:rsidR="00CD20D4" w:rsidRPr="001D5A91" w:rsidRDefault="00CD20D4" w:rsidP="00CD20D4">
      <w:pPr>
        <w:pBdr>
          <w:top w:val="nil"/>
          <w:left w:val="nil"/>
          <w:bottom w:val="nil"/>
          <w:right w:val="nil"/>
          <w:between w:val="nil"/>
        </w:pBdr>
        <w:jc w:val="both"/>
        <w:rPr>
          <w:sz w:val="28"/>
          <w:szCs w:val="28"/>
        </w:rPr>
      </w:pPr>
      <w:r w:rsidRPr="001D5A91">
        <w:rPr>
          <w:sz w:val="28"/>
          <w:szCs w:val="28"/>
        </w:rPr>
        <w:t xml:space="preserve">        ПІБ                                   посада                            особистий підпис </w:t>
      </w:r>
    </w:p>
    <w:p w:rsidR="00CD20D4" w:rsidRPr="001D5A91" w:rsidRDefault="00CD20D4" w:rsidP="00CD20D4">
      <w:pPr>
        <w:pBdr>
          <w:top w:val="nil"/>
          <w:left w:val="nil"/>
          <w:bottom w:val="nil"/>
          <w:right w:val="nil"/>
          <w:between w:val="nil"/>
        </w:pBdr>
        <w:jc w:val="both"/>
        <w:rPr>
          <w:sz w:val="28"/>
          <w:szCs w:val="28"/>
        </w:rPr>
      </w:pPr>
      <w:r w:rsidRPr="001D5A91">
        <w:rPr>
          <w:sz w:val="28"/>
          <w:szCs w:val="28"/>
        </w:rPr>
        <w:t xml:space="preserve">"____" _____________ 20___ р.      </w:t>
      </w:r>
    </w:p>
    <w:p w:rsidR="00CD20D4" w:rsidRPr="001D5A91" w:rsidRDefault="00CD20D4" w:rsidP="002460EB">
      <w:pPr>
        <w:pBdr>
          <w:top w:val="nil"/>
          <w:left w:val="nil"/>
          <w:bottom w:val="nil"/>
          <w:right w:val="nil"/>
          <w:between w:val="nil"/>
        </w:pBdr>
        <w:ind w:firstLine="4962"/>
        <w:jc w:val="both"/>
        <w:rPr>
          <w:sz w:val="28"/>
          <w:szCs w:val="28"/>
        </w:rPr>
      </w:pPr>
    </w:p>
    <w:sectPr w:rsidR="00CD20D4" w:rsidRPr="001D5A91" w:rsidSect="00926CAC">
      <w:headerReference w:type="default" r:id="rId6"/>
      <w:pgSz w:w="11906" w:h="16838"/>
      <w:pgMar w:top="1134" w:right="70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CF" w:rsidRDefault="003C57CF" w:rsidP="00CD20D4">
      <w:r>
        <w:separator/>
      </w:r>
    </w:p>
  </w:endnote>
  <w:endnote w:type="continuationSeparator" w:id="0">
    <w:p w:rsidR="003C57CF" w:rsidRDefault="003C57CF" w:rsidP="00CD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CF" w:rsidRDefault="003C57CF" w:rsidP="00CD20D4">
      <w:r>
        <w:separator/>
      </w:r>
    </w:p>
  </w:footnote>
  <w:footnote w:type="continuationSeparator" w:id="0">
    <w:p w:rsidR="003C57CF" w:rsidRDefault="003C57CF" w:rsidP="00CD2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87454"/>
      <w:docPartObj>
        <w:docPartGallery w:val="Page Numbers (Top of Page)"/>
        <w:docPartUnique/>
      </w:docPartObj>
    </w:sdtPr>
    <w:sdtEndPr/>
    <w:sdtContent>
      <w:p w:rsidR="002460EB" w:rsidRDefault="002460EB">
        <w:pPr>
          <w:pStyle w:val="a3"/>
          <w:jc w:val="center"/>
        </w:pPr>
        <w:r>
          <w:fldChar w:fldCharType="begin"/>
        </w:r>
        <w:r>
          <w:instrText>PAGE   \* MERGEFORMAT</w:instrText>
        </w:r>
        <w:r>
          <w:fldChar w:fldCharType="separate"/>
        </w:r>
        <w:r w:rsidR="00A743F1" w:rsidRPr="00A743F1">
          <w:rPr>
            <w:noProof/>
            <w:lang w:val="ru-RU"/>
          </w:rPr>
          <w:t>2</w:t>
        </w:r>
        <w:r>
          <w:fldChar w:fldCharType="end"/>
        </w:r>
      </w:p>
    </w:sdtContent>
  </w:sdt>
  <w:p w:rsidR="002460EB" w:rsidRDefault="002460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DC"/>
    <w:rsid w:val="002460EB"/>
    <w:rsid w:val="003C57CF"/>
    <w:rsid w:val="004076BE"/>
    <w:rsid w:val="005D49C5"/>
    <w:rsid w:val="006775CA"/>
    <w:rsid w:val="007A713E"/>
    <w:rsid w:val="0085512F"/>
    <w:rsid w:val="00992BF4"/>
    <w:rsid w:val="00A27292"/>
    <w:rsid w:val="00A743F1"/>
    <w:rsid w:val="00BB1077"/>
    <w:rsid w:val="00C121DC"/>
    <w:rsid w:val="00CD20D4"/>
    <w:rsid w:val="00CF1289"/>
    <w:rsid w:val="00D25F06"/>
    <w:rsid w:val="00D31FCB"/>
    <w:rsid w:val="00D7474E"/>
    <w:rsid w:val="00ED6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2208"/>
  <w15:chartTrackingRefBased/>
  <w15:docId w15:val="{F7BC65F0-3157-43AA-9041-AFF019D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20D4"/>
    <w:rPr>
      <w:rFonts w:eastAsia="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0D4"/>
    <w:pPr>
      <w:tabs>
        <w:tab w:val="center" w:pos="4677"/>
        <w:tab w:val="right" w:pos="9355"/>
      </w:tabs>
    </w:pPr>
  </w:style>
  <w:style w:type="character" w:customStyle="1" w:styleId="a4">
    <w:name w:val="Верхний колонтитул Знак"/>
    <w:basedOn w:val="a0"/>
    <w:link w:val="a3"/>
    <w:uiPriority w:val="99"/>
    <w:rsid w:val="00CD20D4"/>
    <w:rPr>
      <w:rFonts w:eastAsia="Times New Roman"/>
      <w:sz w:val="20"/>
      <w:szCs w:val="20"/>
      <w:lang w:eastAsia="uk-UA"/>
    </w:rPr>
  </w:style>
  <w:style w:type="paragraph" w:styleId="a5">
    <w:name w:val="footer"/>
    <w:basedOn w:val="a"/>
    <w:link w:val="a6"/>
    <w:uiPriority w:val="99"/>
    <w:unhideWhenUsed/>
    <w:rsid w:val="00CD20D4"/>
    <w:pPr>
      <w:tabs>
        <w:tab w:val="center" w:pos="4677"/>
        <w:tab w:val="right" w:pos="9355"/>
      </w:tabs>
    </w:pPr>
  </w:style>
  <w:style w:type="character" w:customStyle="1" w:styleId="a6">
    <w:name w:val="Нижний колонтитул Знак"/>
    <w:basedOn w:val="a0"/>
    <w:link w:val="a5"/>
    <w:uiPriority w:val="99"/>
    <w:rsid w:val="00CD20D4"/>
    <w:rPr>
      <w:rFonts w:eastAsia="Times New Roman"/>
      <w:sz w:val="20"/>
      <w:szCs w:val="20"/>
      <w:lang w:eastAsia="uk-UA"/>
    </w:rPr>
  </w:style>
  <w:style w:type="paragraph" w:styleId="a7">
    <w:name w:val="Balloon Text"/>
    <w:basedOn w:val="a"/>
    <w:link w:val="a8"/>
    <w:uiPriority w:val="99"/>
    <w:semiHidden/>
    <w:unhideWhenUsed/>
    <w:rsid w:val="00A743F1"/>
    <w:rPr>
      <w:rFonts w:ascii="Segoe UI" w:hAnsi="Segoe UI" w:cs="Segoe UI"/>
      <w:sz w:val="18"/>
      <w:szCs w:val="18"/>
    </w:rPr>
  </w:style>
  <w:style w:type="character" w:customStyle="1" w:styleId="a8">
    <w:name w:val="Текст выноски Знак"/>
    <w:basedOn w:val="a0"/>
    <w:link w:val="a7"/>
    <w:uiPriority w:val="99"/>
    <w:semiHidden/>
    <w:rsid w:val="00A743F1"/>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1324</Words>
  <Characters>756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2024-09-30T08:33:00Z</cp:lastPrinted>
  <dcterms:created xsi:type="dcterms:W3CDTF">2024-09-27T08:28:00Z</dcterms:created>
  <dcterms:modified xsi:type="dcterms:W3CDTF">2024-09-30T08:36:00Z</dcterms:modified>
</cp:coreProperties>
</file>